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2"/>
        <w:tblW w:w="10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
        <w:gridCol w:w="918"/>
        <w:gridCol w:w="7715"/>
        <w:gridCol w:w="933"/>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招标参数</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投标参数</w:t>
            </w:r>
          </w:p>
        </w:tc>
        <w:tc>
          <w:tcPr>
            <w:tcW w:w="8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0" w:hRule="atLeast"/>
          <w:jc w:val="center"/>
        </w:trPr>
        <w:tc>
          <w:tcPr>
            <w:tcW w:w="4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书架（六层双面）</w:t>
            </w:r>
          </w:p>
        </w:tc>
        <w:tc>
          <w:tcPr>
            <w:tcW w:w="7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lang w:val="en-US" w:eastAsia="zh-CN"/>
              </w:rPr>
            </w:pPr>
            <w:r>
              <w:rPr>
                <w:rFonts w:hint="eastAsia"/>
                <w:lang w:val="en-US" w:eastAsia="zh-CN"/>
              </w:rPr>
              <w:t>书架护板</w:t>
            </w:r>
            <w:r>
              <w:rPr>
                <w:rFonts w:hint="eastAsia"/>
                <w:b/>
                <w:bCs/>
                <w:lang w:val="en-US" w:eastAsia="zh-CN"/>
              </w:rPr>
              <w:t>（含底座和顶板护板条）</w:t>
            </w:r>
            <w:r>
              <w:rPr>
                <w:rFonts w:hint="eastAsia"/>
                <w:lang w:val="en-US" w:eastAsia="zh-CN"/>
              </w:rPr>
              <w:t>：</w:t>
            </w:r>
          </w:p>
          <w:p>
            <w:pPr>
              <w:keepNext w:val="0"/>
              <w:keepLines w:val="0"/>
              <w:widowControl/>
              <w:numPr>
                <w:ilvl w:val="0"/>
                <w:numId w:val="1"/>
              </w:numPr>
              <w:suppressLineNumbers w:val="0"/>
              <w:jc w:val="left"/>
              <w:textAlignment w:val="center"/>
              <w:rPr>
                <w:rFonts w:hint="eastAsia"/>
                <w:lang w:val="en-US" w:eastAsia="zh-CN"/>
              </w:rPr>
            </w:pPr>
            <w:r>
              <w:rPr>
                <w:rFonts w:hint="eastAsia"/>
                <w:lang w:val="en-US" w:eastAsia="zh-CN"/>
              </w:rPr>
              <w:t>1）、面材：60S天然胡桃木山纹木皮/60S天然直纹白橡木皮吸覆面板或白蜡木皮(最终以甲方选定色板为主)。</w:t>
            </w:r>
          </w:p>
          <w:p>
            <w:pPr>
              <w:keepNext w:val="0"/>
              <w:keepLines w:val="0"/>
              <w:widowControl/>
              <w:numPr>
                <w:ilvl w:val="0"/>
                <w:numId w:val="1"/>
              </w:numPr>
              <w:suppressLineNumbers w:val="0"/>
              <w:jc w:val="left"/>
              <w:textAlignment w:val="center"/>
              <w:rPr>
                <w:rFonts w:hint="eastAsia"/>
                <w:lang w:val="en-US" w:eastAsia="zh-CN"/>
              </w:rPr>
            </w:pPr>
            <w:r>
              <w:rPr>
                <w:rFonts w:hint="eastAsia"/>
                <w:lang w:val="en-US" w:eastAsia="zh-CN"/>
              </w:rPr>
              <w:t>2）、基材：福建“大亚”E0级中纤板、E0级刨花板，甲醛释放量≤5mg/100g。</w:t>
            </w:r>
          </w:p>
          <w:p>
            <w:pPr>
              <w:keepNext w:val="0"/>
              <w:keepLines w:val="0"/>
              <w:widowControl/>
              <w:numPr>
                <w:ilvl w:val="0"/>
                <w:numId w:val="1"/>
              </w:numPr>
              <w:suppressLineNumbers w:val="0"/>
              <w:jc w:val="left"/>
              <w:textAlignment w:val="center"/>
              <w:rPr>
                <w:rFonts w:hint="eastAsia"/>
                <w:lang w:val="en-US" w:eastAsia="zh-CN"/>
              </w:rPr>
            </w:pPr>
            <w:r>
              <w:rPr>
                <w:rFonts w:hint="eastAsia"/>
                <w:lang w:val="en-US" w:eastAsia="zh-CN"/>
              </w:rPr>
              <w:t>3）、油漆：采用水性环保油漆开放式涂装 + 流星灰实色漆涂装。</w:t>
            </w:r>
          </w:p>
          <w:p>
            <w:pPr>
              <w:keepNext w:val="0"/>
              <w:keepLines w:val="0"/>
              <w:widowControl/>
              <w:numPr>
                <w:ilvl w:val="0"/>
                <w:numId w:val="2"/>
              </w:numPr>
              <w:suppressLineNumbers w:val="0"/>
              <w:jc w:val="left"/>
              <w:textAlignment w:val="center"/>
              <w:rPr>
                <w:rFonts w:hint="eastAsia"/>
                <w:lang w:val="en-US" w:eastAsia="zh-CN"/>
              </w:rPr>
            </w:pPr>
            <w:r>
              <w:rPr>
                <w:rFonts w:hint="eastAsia"/>
                <w:lang w:val="en-US" w:eastAsia="zh-CN"/>
              </w:rPr>
              <w:t>护板厚度为20mm，底座、顶板的护板条和书架2头护板同色。</w:t>
            </w:r>
          </w:p>
          <w:p>
            <w:pPr>
              <w:keepNext w:val="0"/>
              <w:keepLines w:val="0"/>
              <w:widowControl/>
              <w:numPr>
                <w:ilvl w:val="0"/>
                <w:numId w:val="0"/>
              </w:numPr>
              <w:suppressLineNumbers w:val="0"/>
              <w:jc w:val="left"/>
              <w:textAlignment w:val="center"/>
              <w:rPr>
                <w:rFonts w:hint="eastAsia"/>
                <w:b/>
                <w:bCs/>
                <w:lang w:val="en-US" w:eastAsia="zh-CN"/>
              </w:rPr>
            </w:pPr>
            <w:r>
              <w:rPr>
                <w:rFonts w:hint="eastAsia"/>
                <w:lang w:val="en-US" w:eastAsia="zh-CN"/>
              </w:rPr>
              <w:t>5）主架：</w:t>
            </w:r>
            <w:r>
              <w:rPr>
                <w:rFonts w:hint="eastAsia"/>
                <w:b/>
                <w:bCs/>
                <w:lang w:val="en-US" w:eastAsia="zh-CN"/>
              </w:rPr>
              <w:t>要求2头都有护板。</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2、钢制柜体：</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基材：采用一级优质冷轧钢板，经剪、冲、压、折成型工艺，表面采用抗冲， 耐摩擦，耐酸碱，色泽稳定，防锈能力强， 牢固度好，持久不变形。焊接全部采用无痕点焊，暴露焊接部分 打磨，无论垂直方向 及水平方向其交叉角平面均光滑过渡，焊点无毛刺及假焊，经打磨平磨平整及防锈处理。钢板涂层和覆盖面可溶性重金属（铅、镉、铬、汞）未检出，硬度≥2H，24h乙酸盐雾试验（ASS）≥8级，耐腐蚀符合100h内观察在溶剂中样板上划两道3mm以外，无鼓泡产生，无锈迹、剥落、起皱、变色和失光等；</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1）、底座：采用2.0mm冷轧钢板。</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2）、架体：立板：1.0mm冷轧钢板；层板：1.0mm冷轧钢板。</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3）、顶板：1.0mm冷轧钢板。</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4）、表面处理：采用环氧型聚脂混合粉高压静电喷塑。</w:t>
            </w: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eastAsia="宋体"/>
                <w:lang w:eastAsia="zh-CN"/>
              </w:rPr>
            </w:pPr>
            <w:r>
              <w:rPr>
                <w:rFonts w:hint="eastAsia"/>
                <w:b/>
                <w:bCs/>
                <w:lang w:eastAsia="zh-CN"/>
              </w:rPr>
              <w:t>具体款式详见下图：</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钢制壁厚要求：</w:t>
            </w:r>
            <w:r>
              <w:rPr>
                <w:rFonts w:hint="eastAsia" w:ascii="宋体" w:hAnsi="宋体" w:eastAsia="宋体" w:cs="宋体"/>
                <w:b/>
                <w:bCs/>
                <w:i w:val="0"/>
                <w:iCs w:val="0"/>
                <w:color w:val="000000"/>
                <w:sz w:val="24"/>
                <w:szCs w:val="24"/>
                <w:u w:val="none"/>
                <w:lang w:val="en-US" w:eastAsia="zh-CN"/>
              </w:rPr>
              <w:t>实测厚度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2" w:hRule="atLeast"/>
          <w:jc w:val="center"/>
        </w:trPr>
        <w:tc>
          <w:tcPr>
            <w:tcW w:w="10882"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lang w:val="en-US" w:eastAsia="zh-CN"/>
              </w:rPr>
            </w:pPr>
            <w:r>
              <w:drawing>
                <wp:inline distT="0" distB="0" distL="114300" distR="114300">
                  <wp:extent cx="6765925" cy="5078095"/>
                  <wp:effectExtent l="0" t="0" r="1587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765925" cy="5078095"/>
                          </a:xfrm>
                          <a:prstGeom prst="rect">
                            <a:avLst/>
                          </a:prstGeom>
                          <a:noFill/>
                          <a:ln>
                            <a:noFill/>
                          </a:ln>
                        </pic:spPr>
                      </pic:pic>
                    </a:graphicData>
                  </a:graphic>
                </wp:inline>
              </w:drawing>
            </w:r>
          </w:p>
        </w:tc>
      </w:tr>
    </w:tbl>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r>
        <w:rPr>
          <w:rFonts w:hint="eastAsia" w:eastAsia="宋体" w:cs="宋体"/>
          <w:b/>
          <w:bCs/>
          <w:color w:val="000000"/>
          <w:sz w:val="28"/>
          <w:szCs w:val="28"/>
          <w:lang w:eastAsia="zh-CN"/>
        </w:rPr>
        <w:t>注：</w:t>
      </w:r>
      <w:r>
        <w:rPr>
          <w:rFonts w:hint="eastAsia" w:eastAsia="宋体" w:cs="宋体"/>
          <w:b w:val="0"/>
          <w:bCs w:val="0"/>
          <w:color w:val="000000"/>
          <w:sz w:val="28"/>
          <w:szCs w:val="28"/>
          <w:lang w:eastAsia="zh-CN"/>
        </w:rPr>
        <w:t>请各投标单位制作投标书技术标时，</w:t>
      </w:r>
      <w:r>
        <w:rPr>
          <w:rFonts w:hint="eastAsia" w:eastAsia="宋体" w:cs="宋体"/>
          <w:b w:val="0"/>
          <w:bCs w:val="0"/>
          <w:color w:val="000000"/>
          <w:sz w:val="28"/>
          <w:szCs w:val="28"/>
          <w:u w:val="single"/>
          <w:lang w:eastAsia="zh-CN"/>
        </w:rPr>
        <w:t>不可完全复制套用，请务必提供投标产品的实际参数（以上钢制厚度要求为</w:t>
      </w:r>
      <w:r>
        <w:rPr>
          <w:rFonts w:hint="eastAsia" w:eastAsia="宋体" w:cs="宋体"/>
          <w:b/>
          <w:bCs/>
          <w:color w:val="000000"/>
          <w:sz w:val="28"/>
          <w:szCs w:val="28"/>
          <w:u w:val="single"/>
          <w:lang w:eastAsia="zh-CN"/>
        </w:rPr>
        <w:t>实测厚度</w:t>
      </w:r>
      <w:r>
        <w:rPr>
          <w:rFonts w:hint="eastAsia" w:eastAsia="宋体" w:cs="宋体"/>
          <w:b w:val="0"/>
          <w:bCs w:val="0"/>
          <w:color w:val="000000"/>
          <w:sz w:val="28"/>
          <w:szCs w:val="28"/>
          <w:u w:val="single"/>
          <w:lang w:eastAsia="zh-CN"/>
        </w:rPr>
        <w:t>）；投标产品务必按照以上款式制作及核算成本</w:t>
      </w:r>
      <w:r>
        <w:rPr>
          <w:rFonts w:hint="eastAsia" w:eastAsia="宋体" w:cs="宋体"/>
          <w:b w:val="0"/>
          <w:bCs w:val="0"/>
          <w:color w:val="000000"/>
          <w:sz w:val="28"/>
          <w:szCs w:val="28"/>
          <w:lang w:eastAsia="zh-CN"/>
        </w:rPr>
        <w:t>。</w:t>
      </w: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right="275" w:rightChars="131"/>
        <w:jc w:val="both"/>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pStyle w:val="2"/>
        <w:rPr>
          <w:rFonts w:hint="eastAsia"/>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南京财经大学红山学院</w:t>
      </w:r>
      <w:r>
        <w:rPr>
          <w:rFonts w:hint="eastAsia" w:ascii="宋体" w:hAnsi="宋体"/>
          <w:color w:val="000000"/>
          <w:sz w:val="24"/>
          <w:u w:val="non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spacing w:line="360" w:lineRule="auto"/>
        <w:ind w:right="275" w:rightChars="13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pStyle w:val="6"/>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2"/>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590"/>
        <w:gridCol w:w="2105"/>
        <w:gridCol w:w="655"/>
        <w:gridCol w:w="635"/>
        <w:gridCol w:w="892"/>
        <w:gridCol w:w="863"/>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61" w:type="pct"/>
            <w:noWrap w:val="0"/>
            <w:vAlign w:val="center"/>
          </w:tcPr>
          <w:p>
            <w:pPr>
              <w:jc w:val="center"/>
              <w:rPr>
                <w:rFonts w:hint="eastAsia" w:ascii="宋体" w:hAnsi="宋体" w:cs="宋体"/>
                <w:szCs w:val="21"/>
              </w:rPr>
            </w:pPr>
            <w:r>
              <w:rPr>
                <w:rFonts w:hint="eastAsia" w:ascii="宋体" w:hAnsi="宋体" w:cs="宋体"/>
                <w:szCs w:val="21"/>
              </w:rPr>
              <w:t>序号</w:t>
            </w:r>
          </w:p>
        </w:tc>
        <w:tc>
          <w:tcPr>
            <w:tcW w:w="935" w:type="pct"/>
            <w:noWrap w:val="0"/>
            <w:vAlign w:val="center"/>
          </w:tcPr>
          <w:p>
            <w:pPr>
              <w:jc w:val="center"/>
              <w:rPr>
                <w:rFonts w:hint="eastAsia" w:ascii="宋体" w:hAnsi="宋体" w:cs="宋体"/>
                <w:szCs w:val="21"/>
              </w:rPr>
            </w:pPr>
            <w:r>
              <w:rPr>
                <w:rFonts w:hint="eastAsia" w:ascii="宋体" w:hAnsi="宋体" w:cs="宋体"/>
                <w:szCs w:val="21"/>
              </w:rPr>
              <w:t>品名</w:t>
            </w:r>
          </w:p>
        </w:tc>
        <w:tc>
          <w:tcPr>
            <w:tcW w:w="1237" w:type="pct"/>
            <w:noWrap w:val="0"/>
            <w:vAlign w:val="center"/>
          </w:tcPr>
          <w:p>
            <w:pPr>
              <w:jc w:val="center"/>
              <w:rPr>
                <w:rFonts w:hint="eastAsia" w:ascii="宋体" w:hAnsi="宋体" w:cs="宋体"/>
                <w:szCs w:val="21"/>
              </w:rPr>
            </w:pPr>
            <w:r>
              <w:rPr>
                <w:rFonts w:hint="eastAsia" w:ascii="宋体" w:hAnsi="宋体" w:cs="宋体"/>
                <w:szCs w:val="21"/>
              </w:rPr>
              <w:t>名称及规格</w:t>
            </w:r>
          </w:p>
        </w:tc>
        <w:tc>
          <w:tcPr>
            <w:tcW w:w="385" w:type="pct"/>
            <w:noWrap w:val="0"/>
            <w:vAlign w:val="center"/>
          </w:tcPr>
          <w:p>
            <w:pPr>
              <w:jc w:val="center"/>
              <w:rPr>
                <w:rFonts w:hint="eastAsia" w:ascii="宋体" w:hAnsi="宋体" w:cs="宋体"/>
                <w:szCs w:val="21"/>
              </w:rPr>
            </w:pPr>
            <w:r>
              <w:rPr>
                <w:rFonts w:hint="eastAsia" w:ascii="宋体" w:hAnsi="宋体" w:cs="宋体"/>
                <w:szCs w:val="21"/>
              </w:rPr>
              <w:t>数量</w:t>
            </w:r>
          </w:p>
        </w:tc>
        <w:tc>
          <w:tcPr>
            <w:tcW w:w="373" w:type="pct"/>
            <w:noWrap w:val="0"/>
            <w:vAlign w:val="center"/>
          </w:tcPr>
          <w:p>
            <w:pPr>
              <w:jc w:val="center"/>
              <w:rPr>
                <w:rFonts w:hint="eastAsia" w:ascii="宋体" w:hAnsi="宋体" w:cs="宋体"/>
                <w:szCs w:val="21"/>
              </w:rPr>
            </w:pPr>
            <w:r>
              <w:rPr>
                <w:rFonts w:hint="eastAsia" w:ascii="宋体" w:hAnsi="宋体" w:cs="宋体"/>
                <w:szCs w:val="21"/>
              </w:rPr>
              <w:t>单位</w:t>
            </w:r>
          </w:p>
        </w:tc>
        <w:tc>
          <w:tcPr>
            <w:tcW w:w="524" w:type="pct"/>
            <w:noWrap w:val="0"/>
            <w:vAlign w:val="center"/>
          </w:tcPr>
          <w:p>
            <w:pPr>
              <w:jc w:val="center"/>
              <w:rPr>
                <w:rFonts w:hint="eastAsia" w:ascii="宋体" w:hAnsi="宋体" w:cs="宋体"/>
                <w:szCs w:val="21"/>
              </w:rPr>
            </w:pPr>
            <w:r>
              <w:rPr>
                <w:rFonts w:hint="eastAsia" w:ascii="宋体" w:hAnsi="宋体" w:cs="宋体"/>
                <w:szCs w:val="21"/>
              </w:rPr>
              <w:t>单价（元）</w:t>
            </w:r>
          </w:p>
        </w:tc>
        <w:tc>
          <w:tcPr>
            <w:tcW w:w="507" w:type="pct"/>
            <w:noWrap w:val="0"/>
            <w:vAlign w:val="center"/>
          </w:tcPr>
          <w:p>
            <w:pPr>
              <w:jc w:val="center"/>
              <w:rPr>
                <w:rFonts w:hint="eastAsia" w:ascii="宋体" w:hAnsi="宋体" w:cs="宋体"/>
                <w:szCs w:val="21"/>
              </w:rPr>
            </w:pPr>
            <w:r>
              <w:rPr>
                <w:rFonts w:hint="eastAsia" w:ascii="宋体" w:hAnsi="宋体" w:cs="宋体"/>
                <w:szCs w:val="21"/>
              </w:rPr>
              <w:t>总价（元）</w:t>
            </w:r>
          </w:p>
        </w:tc>
        <w:tc>
          <w:tcPr>
            <w:tcW w:w="775" w:type="pct"/>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61" w:type="pct"/>
            <w:noWrap w:val="0"/>
            <w:vAlign w:val="center"/>
          </w:tcPr>
          <w:p>
            <w:pPr>
              <w:jc w:val="center"/>
              <w:rPr>
                <w:rFonts w:hint="eastAsia" w:ascii="宋体" w:hAnsi="宋体" w:cs="宋体"/>
                <w:szCs w:val="21"/>
              </w:rPr>
            </w:pPr>
            <w:r>
              <w:rPr>
                <w:rFonts w:hint="eastAsia" w:ascii="宋体" w:hAnsi="宋体" w:cs="宋体"/>
                <w:szCs w:val="21"/>
              </w:rPr>
              <w:t>1</w:t>
            </w:r>
          </w:p>
        </w:tc>
        <w:tc>
          <w:tcPr>
            <w:tcW w:w="935" w:type="pct"/>
            <w:vMerge w:val="restart"/>
            <w:noWrap w:val="0"/>
            <w:vAlign w:val="center"/>
          </w:tcPr>
          <w:p>
            <w:pPr>
              <w:jc w:val="center"/>
              <w:rPr>
                <w:rFonts w:hint="eastAsia" w:ascii="宋体" w:hAnsi="宋体" w:cs="宋体"/>
                <w:szCs w:val="21"/>
              </w:rPr>
            </w:pPr>
            <w:r>
              <w:rPr>
                <w:rFonts w:hint="eastAsia" w:ascii="宋体" w:hAnsi="宋体" w:cs="宋体"/>
                <w:szCs w:val="21"/>
              </w:rPr>
              <w:t>书架</w:t>
            </w:r>
          </w:p>
          <w:p>
            <w:pPr>
              <w:jc w:val="center"/>
              <w:rPr>
                <w:rFonts w:hint="eastAsia" w:ascii="宋体" w:hAnsi="宋体" w:eastAsia="宋体" w:cs="宋体"/>
                <w:szCs w:val="21"/>
                <w:lang w:eastAsia="zh-CN"/>
              </w:rPr>
            </w:pPr>
            <w:r>
              <w:rPr>
                <w:rFonts w:hint="eastAsia" w:ascii="宋体" w:hAnsi="宋体" w:cs="宋体"/>
                <w:szCs w:val="21"/>
                <w:lang w:eastAsia="zh-CN"/>
              </w:rPr>
              <w:t>（六层双面书架）</w:t>
            </w:r>
          </w:p>
        </w:tc>
        <w:tc>
          <w:tcPr>
            <w:tcW w:w="1237" w:type="pct"/>
            <w:noWrap w:val="0"/>
            <w:vAlign w:val="center"/>
          </w:tcPr>
          <w:p>
            <w:pPr>
              <w:spacing w:line="360" w:lineRule="auto"/>
              <w:jc w:val="center"/>
              <w:rPr>
                <w:rFonts w:hint="eastAsia" w:ascii="宋体" w:hAnsi="宋体" w:cs="宋体"/>
                <w:szCs w:val="21"/>
              </w:rPr>
            </w:pPr>
            <w:r>
              <w:rPr>
                <w:rFonts w:hint="eastAsia" w:ascii="宋体" w:hAnsi="宋体" w:cs="宋体"/>
                <w:szCs w:val="21"/>
              </w:rPr>
              <w:t>主书架</w:t>
            </w:r>
            <w:r>
              <w:rPr>
                <w:rFonts w:hint="eastAsia" w:ascii="宋体" w:hAnsi="宋体" w:cs="宋体"/>
                <w:szCs w:val="21"/>
                <w:lang w:eastAsia="zh-CN"/>
              </w:rPr>
              <w:t>：</w:t>
            </w:r>
            <w:r>
              <w:rPr>
                <w:rFonts w:hint="eastAsia" w:ascii="宋体" w:hAnsi="宋体" w:cs="宋体"/>
                <w:szCs w:val="21"/>
              </w:rPr>
              <w:t>2880*500*2200</w:t>
            </w:r>
          </w:p>
        </w:tc>
        <w:tc>
          <w:tcPr>
            <w:tcW w:w="385" w:type="pct"/>
            <w:noWrap w:val="0"/>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70</w:t>
            </w:r>
          </w:p>
        </w:tc>
        <w:tc>
          <w:tcPr>
            <w:tcW w:w="373" w:type="pct"/>
            <w:noWrap w:val="0"/>
            <w:vAlign w:val="center"/>
          </w:tcPr>
          <w:p>
            <w:pPr>
              <w:spacing w:line="360" w:lineRule="auto"/>
              <w:jc w:val="center"/>
              <w:rPr>
                <w:rFonts w:hint="eastAsia" w:ascii="宋体" w:hAnsi="宋体" w:cs="宋体"/>
                <w:szCs w:val="21"/>
              </w:rPr>
            </w:pPr>
            <w:r>
              <w:rPr>
                <w:rFonts w:hint="eastAsia" w:ascii="宋体" w:hAnsi="宋体" w:cs="宋体"/>
                <w:szCs w:val="21"/>
              </w:rPr>
              <w:t>组</w:t>
            </w:r>
          </w:p>
        </w:tc>
        <w:tc>
          <w:tcPr>
            <w:tcW w:w="524" w:type="pct"/>
            <w:noWrap w:val="0"/>
            <w:vAlign w:val="center"/>
          </w:tcPr>
          <w:p>
            <w:pPr>
              <w:jc w:val="center"/>
              <w:rPr>
                <w:rFonts w:hint="eastAsia" w:ascii="宋体" w:hAnsi="宋体" w:cs="宋体"/>
                <w:szCs w:val="21"/>
              </w:rPr>
            </w:pPr>
          </w:p>
        </w:tc>
        <w:tc>
          <w:tcPr>
            <w:tcW w:w="507" w:type="pct"/>
            <w:noWrap w:val="0"/>
            <w:vAlign w:val="center"/>
          </w:tcPr>
          <w:p>
            <w:pPr>
              <w:jc w:val="center"/>
              <w:rPr>
                <w:rFonts w:hint="eastAsia" w:ascii="宋体" w:hAnsi="宋体" w:cs="宋体"/>
                <w:szCs w:val="21"/>
              </w:rPr>
            </w:pPr>
          </w:p>
        </w:tc>
        <w:tc>
          <w:tcPr>
            <w:tcW w:w="775" w:type="pct"/>
            <w:vMerge w:val="restart"/>
            <w:noWrap w:val="0"/>
            <w:vAlign w:val="center"/>
          </w:tcPr>
          <w:p>
            <w:pPr>
              <w:jc w:val="center"/>
              <w:rPr>
                <w:rFonts w:hint="eastAsia" w:ascii="宋体" w:hAnsi="宋体" w:cs="宋体"/>
                <w:szCs w:val="21"/>
              </w:rPr>
            </w:pPr>
            <w:r>
              <w:rPr>
                <w:rFonts w:hint="eastAsia" w:ascii="宋体" w:hAnsi="宋体" w:cs="宋体"/>
                <w:color w:val="000000"/>
                <w:kern w:val="0"/>
                <w:szCs w:val="21"/>
              </w:rPr>
              <w:t>技术参数详见附件一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61" w:type="pct"/>
            <w:noWrap w:val="0"/>
            <w:vAlign w:val="center"/>
          </w:tcPr>
          <w:p>
            <w:pPr>
              <w:jc w:val="center"/>
              <w:rPr>
                <w:rFonts w:hint="eastAsia" w:ascii="宋体" w:hAnsi="宋体" w:cs="宋体"/>
                <w:szCs w:val="21"/>
              </w:rPr>
            </w:pPr>
            <w:r>
              <w:rPr>
                <w:rFonts w:hint="eastAsia" w:ascii="宋体" w:hAnsi="宋体" w:cs="宋体"/>
                <w:szCs w:val="21"/>
              </w:rPr>
              <w:t>2</w:t>
            </w:r>
          </w:p>
        </w:tc>
        <w:tc>
          <w:tcPr>
            <w:tcW w:w="935" w:type="pct"/>
            <w:vMerge w:val="continue"/>
            <w:noWrap w:val="0"/>
            <w:vAlign w:val="center"/>
          </w:tcPr>
          <w:p>
            <w:pPr>
              <w:jc w:val="center"/>
              <w:rPr>
                <w:rFonts w:hint="eastAsia" w:ascii="宋体" w:hAnsi="宋体" w:cs="宋体"/>
                <w:szCs w:val="21"/>
              </w:rPr>
            </w:pPr>
          </w:p>
        </w:tc>
        <w:tc>
          <w:tcPr>
            <w:tcW w:w="1237" w:type="pct"/>
            <w:noWrap w:val="0"/>
            <w:vAlign w:val="center"/>
          </w:tcPr>
          <w:p>
            <w:pPr>
              <w:spacing w:line="360" w:lineRule="auto"/>
              <w:jc w:val="center"/>
              <w:rPr>
                <w:rFonts w:hint="eastAsia" w:ascii="宋体" w:hAnsi="宋体" w:cs="宋体"/>
                <w:szCs w:val="21"/>
              </w:rPr>
            </w:pPr>
            <w:r>
              <w:rPr>
                <w:rFonts w:hint="eastAsia" w:ascii="宋体" w:hAnsi="宋体" w:cs="宋体"/>
                <w:szCs w:val="21"/>
              </w:rPr>
              <w:t>续架</w:t>
            </w:r>
            <w:r>
              <w:rPr>
                <w:rFonts w:hint="eastAsia" w:ascii="宋体" w:hAnsi="宋体" w:cs="宋体"/>
                <w:szCs w:val="21"/>
                <w:lang w:eastAsia="zh-CN"/>
              </w:rPr>
              <w:t>：</w:t>
            </w:r>
            <w:r>
              <w:rPr>
                <w:rFonts w:hint="eastAsia" w:ascii="宋体" w:hAnsi="宋体" w:cs="宋体"/>
                <w:szCs w:val="21"/>
              </w:rPr>
              <w:t>950*500*2200</w:t>
            </w:r>
          </w:p>
        </w:tc>
        <w:tc>
          <w:tcPr>
            <w:tcW w:w="385" w:type="pct"/>
            <w:noWrap w:val="0"/>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168</w:t>
            </w:r>
          </w:p>
        </w:tc>
        <w:tc>
          <w:tcPr>
            <w:tcW w:w="373" w:type="pct"/>
            <w:noWrap w:val="0"/>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节</w:t>
            </w:r>
          </w:p>
        </w:tc>
        <w:tc>
          <w:tcPr>
            <w:tcW w:w="524" w:type="pct"/>
            <w:noWrap w:val="0"/>
            <w:vAlign w:val="center"/>
          </w:tcPr>
          <w:p>
            <w:pPr>
              <w:jc w:val="center"/>
              <w:rPr>
                <w:rFonts w:hint="eastAsia" w:ascii="宋体" w:hAnsi="宋体" w:cs="宋体"/>
                <w:szCs w:val="21"/>
              </w:rPr>
            </w:pPr>
          </w:p>
        </w:tc>
        <w:tc>
          <w:tcPr>
            <w:tcW w:w="507" w:type="pct"/>
            <w:noWrap w:val="0"/>
            <w:vAlign w:val="center"/>
          </w:tcPr>
          <w:p>
            <w:pPr>
              <w:jc w:val="center"/>
              <w:rPr>
                <w:rFonts w:hint="eastAsia" w:ascii="宋体" w:hAnsi="宋体" w:cs="宋体"/>
                <w:szCs w:val="21"/>
              </w:rPr>
            </w:pPr>
          </w:p>
        </w:tc>
        <w:tc>
          <w:tcPr>
            <w:tcW w:w="775" w:type="pct"/>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00" w:type="pct"/>
            <w:gridSpan w:val="8"/>
            <w:noWrap w:val="0"/>
            <w:vAlign w:val="center"/>
          </w:tcPr>
          <w:p>
            <w:pPr>
              <w:jc w:val="center"/>
              <w:rPr>
                <w:rFonts w:ascii="宋体" w:hAnsi="宋体" w:cs="宋体"/>
                <w:szCs w:val="21"/>
              </w:rPr>
            </w:pPr>
            <w:r>
              <w:rPr>
                <w:rFonts w:hint="eastAsia" w:ascii="宋体" w:hAnsi="宋体" w:cs="宋体"/>
                <w:szCs w:val="21"/>
              </w:rPr>
              <w:t>合计：大写：</w:t>
            </w:r>
            <w:r>
              <w:rPr>
                <w:rFonts w:hint="eastAsia" w:ascii="宋体" w:hAnsi="宋体" w:cs="宋体"/>
                <w:szCs w:val="21"/>
                <w:lang w:val="en-US" w:eastAsia="zh-CN"/>
              </w:rPr>
              <w:t xml:space="preserve">      </w:t>
            </w:r>
            <w:r>
              <w:rPr>
                <w:rFonts w:hint="eastAsia" w:ascii="宋体" w:hAnsi="宋体" w:cs="宋体"/>
                <w:szCs w:val="21"/>
              </w:rPr>
              <w:t>元整        小写：</w:t>
            </w:r>
            <w:r>
              <w:rPr>
                <w:rFonts w:ascii="Arial" w:hAnsi="Arial" w:cs="Arial"/>
                <w:szCs w:val="21"/>
              </w:rPr>
              <w:t>¥</w:t>
            </w:r>
            <w:r>
              <w:rPr>
                <w:rFonts w:hint="eastAsia" w:ascii="宋体" w:hAnsi="宋体" w:cs="宋体"/>
                <w:szCs w:val="21"/>
                <w:lang w:val="en-US" w:eastAsia="zh-CN"/>
              </w:rPr>
              <w:t xml:space="preserve">      </w:t>
            </w:r>
            <w:r>
              <w:rPr>
                <w:rFonts w:hint="eastAsia" w:ascii="宋体" w:hAnsi="宋体" w:cs="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00" w:type="pct"/>
            <w:gridSpan w:val="8"/>
            <w:noWrap w:val="0"/>
            <w:vAlign w:val="center"/>
          </w:tcPr>
          <w:p>
            <w:pPr>
              <w:jc w:val="left"/>
              <w:rPr>
                <w:rFonts w:hint="eastAsia" w:ascii="宋体" w:hAnsi="宋体" w:cs="宋体"/>
                <w:b/>
                <w:bCs/>
                <w:szCs w:val="21"/>
                <w:lang w:eastAsia="zh-CN"/>
              </w:rPr>
            </w:pPr>
            <w:r>
              <w:rPr>
                <w:rFonts w:hint="eastAsia" w:ascii="宋体" w:hAnsi="宋体" w:cs="宋体"/>
                <w:b/>
                <w:bCs/>
                <w:szCs w:val="21"/>
                <w:lang w:eastAsia="zh-CN"/>
              </w:rPr>
              <w:t>备注：</w:t>
            </w:r>
          </w:p>
          <w:p>
            <w:pPr>
              <w:jc w:val="left"/>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报价要求包括底座、顶板的护板条；</w:t>
            </w:r>
          </w:p>
          <w:p>
            <w:pPr>
              <w:jc w:val="left"/>
              <w:rPr>
                <w:rFonts w:hint="default" w:ascii="宋体" w:hAnsi="宋体" w:eastAsia="宋体" w:cs="宋体"/>
                <w:szCs w:val="21"/>
                <w:lang w:val="en-US" w:eastAsia="zh-CN"/>
              </w:rPr>
            </w:pPr>
            <w:r>
              <w:rPr>
                <w:rFonts w:hint="eastAsia" w:ascii="宋体" w:hAnsi="宋体" w:cs="宋体"/>
                <w:szCs w:val="21"/>
                <w:lang w:val="en-US" w:eastAsia="zh-CN"/>
              </w:rPr>
              <w:t>2、主架+续架布局：4节/组6组，5节/组28组，6节/组30组，7节/组6组，共计70组（此备注是便于各家对主架填充续架后的护板条及其他组配件成本核算）</w:t>
            </w: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pStyle w:val="2"/>
        <w:rPr>
          <w:rFonts w:hint="eastAsia"/>
          <w:lang w:eastAsia="zh-CN"/>
        </w:rPr>
      </w:pPr>
    </w:p>
    <w:p>
      <w:pPr>
        <w:adjustRightInd w:val="0"/>
        <w:snapToGrid w:val="0"/>
        <w:spacing w:before="62" w:beforeLines="20" w:after="62" w:afterLines="20" w:line="540" w:lineRule="exact"/>
        <w:jc w:val="center"/>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采购方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highlight w:val="none"/>
          <w:lang w:val="en-US" w:eastAsia="zh-CN"/>
        </w:rPr>
        <w:t>（3）本分项报价表中的每一包项均</w:t>
      </w:r>
      <w:r>
        <w:rPr>
          <w:rFonts w:hint="eastAsia" w:ascii="宋体" w:hAnsi="宋体" w:eastAsia="宋体" w:cs="宋体"/>
          <w:b w:val="0"/>
          <w:bCs w:val="0"/>
          <w:color w:val="000000"/>
          <w:sz w:val="24"/>
          <w:szCs w:val="24"/>
          <w:lang w:val="en-US" w:eastAsia="zh-CN"/>
        </w:rPr>
        <w:t>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742000"/>
      <w:bookmarkStart w:id="1" w:name="_Toc171581377"/>
      <w:bookmarkStart w:id="2" w:name="_Toc171581557"/>
    </w:p>
    <w:p>
      <w:pPr>
        <w:pStyle w:val="9"/>
        <w:ind w:left="-2" w:leftChars="-1" w:firstLine="2409" w:firstLineChars="800"/>
        <w:rPr>
          <w:rFonts w:hint="eastAsia" w:hAnsi="宋体"/>
          <w:b/>
          <w:smallCaps/>
          <w:color w:val="000000"/>
          <w:sz w:val="30"/>
          <w:szCs w:val="30"/>
        </w:rPr>
      </w:pPr>
    </w:p>
    <w:p>
      <w:pPr>
        <w:pStyle w:val="9"/>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南京财经大学红山学院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公司与南京财经大学红山学院就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公司全面履行其在主合同中的各项责任与义务，保证人自愿为其向南京财经大学红山学院提供不可撤销的连带保证责任担保，并向南京财经大学红山学院郑重承诺：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南京财经大学红山学院应承担的全部责任、义务、债务等，以及南京财经大学红山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南京财经大学红山学院是否对被担保债权享有其他担保（包括但不限于保证、抵押、质押等），保证人在本承诺书项下的保证责任均不因此减免。南京财经大学红山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仿宋_GB2312" w:hAnsi="仿宋" w:eastAsia="仿宋_GB2312" w:cs="仿宋"/>
          <w:sz w:val="28"/>
          <w:szCs w:val="28"/>
        </w:rPr>
      </w:pPr>
      <w:r>
        <w:rPr>
          <w:rFonts w:hint="eastAsia" w:ascii="仿宋_GB2312" w:hAnsi="仿宋" w:eastAsia="仿宋_GB2312" w:cs="仿宋"/>
          <w:sz w:val="28"/>
          <w:szCs w:val="28"/>
          <w:lang w:val="en-US" w:eastAsia="zh-CN"/>
        </w:rPr>
        <w:t xml:space="preserve"> </w:t>
      </w: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日期：</w:t>
      </w:r>
    </w:p>
    <w:p>
      <w:pPr>
        <w:spacing w:before="157" w:beforeLines="50" w:after="157" w:afterLines="50" w:line="360" w:lineRule="auto"/>
        <w:rPr>
          <w:rFonts w:hint="eastAsia" w:ascii="宋体" w:hAnsi="宋体" w:eastAsia="宋体" w:cs="宋体"/>
          <w:b/>
          <w:bCs/>
          <w:color w:val="000000"/>
          <w:sz w:val="28"/>
          <w:szCs w:val="28"/>
        </w:rPr>
      </w:pPr>
      <w:bookmarkStart w:id="3" w:name="_GoBack"/>
      <w:bookmarkEnd w:id="3"/>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eastAsia="zh-CN"/>
        </w:rPr>
        <w:t>南京财经大学红山学院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BB6BC"/>
    <w:multiLevelType w:val="singleLevel"/>
    <w:tmpl w:val="0ADBB6BC"/>
    <w:lvl w:ilvl="0" w:tentative="0">
      <w:start w:val="1"/>
      <w:numFmt w:val="decimal"/>
      <w:suff w:val="nothing"/>
      <w:lvlText w:val="%1、"/>
      <w:lvlJc w:val="left"/>
    </w:lvl>
  </w:abstractNum>
  <w:abstractNum w:abstractNumId="1">
    <w:nsid w:val="4957A944"/>
    <w:multiLevelType w:val="singleLevel"/>
    <w:tmpl w:val="4957A94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3A50BBF"/>
    <w:rsid w:val="73A5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2023-02-24T06:59:00Z</dcterms:created>
  <dc:creator>千里草1403852088</dc:creator>
  <cp:lastModifiedBy>千里草1403852088</cp:lastModifiedBy>
  <dcterms:modified xsi:type="dcterms:W3CDTF">2023-02-24T07:01:17Z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BEDDDEC4714841E5BA5A055FAA6447B1</vt:lpwstr>
  </property>
</Properties>
</file>