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 w:val="0"/>
          <w:kern w:val="0"/>
          <w:sz w:val="36"/>
          <w:szCs w:val="36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  <w:t>廉政承诺书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default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甲方：安徽新华学院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乙方：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第一条 甲乙双方共同承诺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第二条 甲方承诺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第三条 乙方承诺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第四条 违约责任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第七条 本承诺书一式四份，甲乙双方各持两份。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jtdsz@xinhuaedu.com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附件二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保证承诺书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440" w:lineRule="exact"/>
        <w:ind w:left="0" w:right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致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保证人***，身份证号码***，系***公司法定代表人/项目负责人。现保证人针对***公司与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提供不可撤销的连带保证责任担保，并向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保证范围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。保证人的保证范围，为主合同项下***公司对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应承担的全部责任、义务、债务等，以及安徽新华集团投资有限公司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 xml:space="preserve"> 二、保证期间。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三、保证方式。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四、保证人承诺，无论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均可直接要求保证人依照本承诺书约定承担保证责任，保证人不提出任何异议。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保证人：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                              日期：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hint="eastAsia" w:ascii="仿宋" w:hAnsi="仿宋" w:eastAsia="仿宋" w:cs="仿宋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附件三</w:t>
      </w:r>
    </w:p>
    <w:p>
      <w:pPr>
        <w:pStyle w:val="2"/>
        <w:ind w:left="0" w:leftChars="0" w:firstLine="0" w:firstLineChars="0"/>
        <w:jc w:val="center"/>
        <w:rPr>
          <w:rFonts w:hint="default" w:ascii="宋体" w:hAnsi="宋体" w:cs="宋体" w:eastAsiaTheme="minorEastAsia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  <w:t>智能制造综合实验室项目需求表（报价表）</w:t>
      </w:r>
    </w:p>
    <w:tbl>
      <w:tblPr>
        <w:tblStyle w:val="8"/>
        <w:tblW w:w="10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82"/>
        <w:gridCol w:w="1116"/>
        <w:gridCol w:w="1540"/>
        <w:gridCol w:w="1120"/>
        <w:gridCol w:w="1070"/>
        <w:gridCol w:w="1330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仪器设备名称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0" w:lineRule="atLeast"/>
              <w:jc w:val="center"/>
              <w:rPr>
                <w:rFonts w:hint="eastAsia" w:ascii="宋体" w:hAnsi="宋体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品牌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型号规格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数量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单价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</w:rPr>
              <w:t>元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总价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</w:rPr>
              <w:t>元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Ansi="Times New Roman"/>
              </w:rPr>
            </w:pPr>
            <w:r>
              <w:rPr>
                <w:rFonts w:hint="eastAsia" w:hAnsi="Times New Roman"/>
              </w:rPr>
              <w:t>1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图像处理工作站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Ansi="Times New Roman"/>
              </w:rPr>
            </w:pPr>
            <w:r>
              <w:rPr>
                <w:rFonts w:hint="eastAsia" w:hAnsi="Times New Roman"/>
              </w:rPr>
              <w:t>2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控制编程工作站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hAnsi="Times New Roman"/>
              </w:rPr>
            </w:pPr>
            <w:r>
              <w:rPr>
                <w:rFonts w:hint="eastAsia" w:hAnsi="Times New Roman"/>
              </w:rPr>
              <w:t>3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FDM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3D打印机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普通学生用的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hAnsi="Times New Roman"/>
              </w:rPr>
            </w:pPr>
            <w:r>
              <w:rPr>
                <w:rFonts w:hint="eastAsia" w:hAnsi="Times New Roman"/>
              </w:rPr>
              <w:t>4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SLA 3D打印机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可科研高级精度的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hAnsi="Times New Roman"/>
              </w:rPr>
            </w:pPr>
            <w:r>
              <w:rPr>
                <w:rFonts w:hint="eastAsia" w:hAnsi="Times New Roman"/>
              </w:rPr>
              <w:t>5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3D扫描仪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18"/>
                <w:szCs w:val="21"/>
              </w:rPr>
            </w:pPr>
          </w:p>
          <w:p>
            <w:pPr>
              <w:jc w:val="left"/>
              <w:rPr>
                <w:rFonts w:hint="eastAsia"/>
                <w:b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</w:rPr>
            </w:pPr>
          </w:p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Ansi="Times New Roman"/>
              </w:rPr>
            </w:pPr>
            <w:r>
              <w:rPr>
                <w:rFonts w:hint="eastAsia" w:hAnsi="Times New Roman"/>
              </w:rPr>
              <w:t>6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看板显示屏（可移动式的底下带轮子）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hAnsi="Times New Roman" w:eastAsiaTheme="minorEastAsia"/>
                <w:lang w:val="en-US" w:eastAsia="zh-CN"/>
              </w:rPr>
            </w:pPr>
            <w:r>
              <w:rPr>
                <w:rFonts w:hint="eastAsia" w:hAnsi="Times New Roman"/>
                <w:lang w:val="en-US" w:eastAsia="zh-CN"/>
              </w:rPr>
              <w:t>7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展示柜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（木制，用于展示作品）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组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hAnsi="Times New Roman" w:eastAsiaTheme="minorEastAsia"/>
                <w:lang w:val="en-US" w:eastAsia="zh-CN"/>
              </w:rPr>
            </w:pPr>
            <w:r>
              <w:rPr>
                <w:rFonts w:hint="eastAsia" w:hAnsi="Times New Roman"/>
                <w:lang w:val="en-US" w:eastAsia="zh-CN"/>
              </w:rPr>
              <w:t>8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插排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三孔3个，两孔3个，2米线长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）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个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10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hAnsi="Times New Roman" w:eastAsiaTheme="minorEastAsia"/>
                <w:lang w:val="en-US" w:eastAsia="zh-CN"/>
              </w:rPr>
            </w:pPr>
            <w:r>
              <w:rPr>
                <w:rFonts w:hint="eastAsia" w:hAnsi="Times New Roman"/>
                <w:lang w:val="en-US" w:eastAsia="zh-CN"/>
              </w:rPr>
              <w:t>9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0" w:firstLineChars="100"/>
              <w:jc w:val="left"/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除湿机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default" w:hAnsi="Times New Roman" w:eastAsiaTheme="minorEastAsia"/>
                <w:lang w:val="en-US" w:eastAsia="zh-CN"/>
              </w:rPr>
            </w:pPr>
            <w:r>
              <w:rPr>
                <w:rFonts w:hint="eastAsia" w:hAnsi="Times New Roman"/>
                <w:lang w:val="en-US" w:eastAsia="zh-CN"/>
              </w:rPr>
              <w:t>10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0" w:firstLineChars="100"/>
              <w:jc w:val="left"/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台灯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个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default" w:hAnsi="Times New Roman"/>
                <w:lang w:val="en-US" w:eastAsia="zh-CN"/>
              </w:rPr>
            </w:pPr>
            <w:r>
              <w:rPr>
                <w:rFonts w:hint="eastAsia" w:hAnsi="Times New Roman"/>
                <w:lang w:val="en-US" w:eastAsia="zh-CN"/>
              </w:rPr>
              <w:t>11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0" w:firstLineChars="100"/>
              <w:jc w:val="left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集成费用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项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hAnsi="Times New Roman"/>
              </w:rPr>
            </w:pPr>
            <w:r>
              <w:rPr>
                <w:rFonts w:hint="eastAsia" w:hAnsi="Times New Roman"/>
              </w:rPr>
              <w:t>合计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 </w:t>
      </w:r>
    </w:p>
    <w:p>
      <w:pPr>
        <w:pStyle w:val="2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  <w:t>附件四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 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    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  <w:t>智能制造综合实验室参数对比表</w:t>
      </w:r>
    </w:p>
    <w:tbl>
      <w:tblPr>
        <w:tblStyle w:val="8"/>
        <w:tblW w:w="10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360"/>
        <w:gridCol w:w="3051"/>
        <w:gridCol w:w="1377"/>
        <w:gridCol w:w="1392"/>
        <w:gridCol w:w="1325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</w:p>
        </w:tc>
        <w:tc>
          <w:tcPr>
            <w:tcW w:w="4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  <w:lang w:val="en-US" w:eastAsia="zh-CN"/>
              </w:rPr>
              <w:t>招标需求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  <w:lang w:val="en-US" w:eastAsia="zh-CN"/>
              </w:rPr>
              <w:t>投标需求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  <w:t>序号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  <w:t>仪器设备名称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0" w:lineRule="atLeast"/>
              <w:jc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  <w:t>参数要求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</w:rPr>
              <w:t>参考品牌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0" w:lineRule="atLeas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  <w:t>参数要求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15"/>
                <w:szCs w:val="15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b/>
                <w:sz w:val="15"/>
                <w:szCs w:val="15"/>
              </w:rPr>
              <w:t>品牌</w:t>
            </w:r>
            <w:r>
              <w:rPr>
                <w:rFonts w:hint="eastAsia" w:ascii="宋体" w:hAnsi="宋体" w:eastAsia="宋体" w:cs="宋体"/>
                <w:b/>
                <w:sz w:val="15"/>
                <w:szCs w:val="15"/>
                <w:lang w:val="en-US" w:eastAsia="zh-CN"/>
              </w:rPr>
              <w:t>/型号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  <w:t>参数偏离表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图像处理工作站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i7/i9设计制图电脑/ PrecisionT7920 32G 1T固态+1T机械 RTX4090-24G 定制主机台式机 i9-13900K 32G 1T固态 RTX4090-24G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LENOVO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DELLA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HP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控制编程工作站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I7-12700K/ 32G 2T+512G固态+1T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DELL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LENOVO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HP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2" w:hRule="exac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3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FDM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3D打印机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普通学生用的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eastAsia="zh-CN"/>
              </w:rPr>
              <w:t>打印技术：熔丝沉积成型（FDM）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eastAsia="zh-CN"/>
              </w:rPr>
              <w:t>2.成型尺寸：200mm*195mm*190mm（长*宽*高）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eastAsia="zh-CN"/>
              </w:rPr>
              <w:t>3.打印层厚精度：最高0.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eastAsia="zh-CN"/>
              </w:rPr>
              <w:t>mm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eastAsia="zh-CN"/>
              </w:rPr>
              <w:t>4.打印喷嘴直径：0.4mm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eastAsia="zh-CN"/>
              </w:rPr>
              <w:t>5.打印速度：20-150mm/s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eastAsia="zh-CN"/>
              </w:rPr>
              <w:t>6.机械定位精度：X、Y、Z轴均不低于5μm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7.具有控制屏幕（5寸以上）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 xml:space="preserve"> 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8.具有自动调平功能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9.可打印PLA、ABS等耗材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10.可联网打印、支持SD卡传输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售后：最好本地售后技术支持，可现场售后；质保2年以上。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太尔时代/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创想三维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/南京威宝仕/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极光尔沃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北极熊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4" w:hRule="exac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4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SLA 3D打印机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可科研高级精度的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eastAsia="zh-CN"/>
              </w:rPr>
              <w:t>打印技术：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光固化面成型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2.固化光源：405nm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3.打印尺寸：330(L)x200(W)x400(H)mm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4.像素尺寸：3840*2400dpi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5.打印层厚精度：0.01mm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6.打印速度：高达75mm/H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r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7.可自动调平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8.触摸控制屏7寸以上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9.可打印ABS、光敏树脂等耗材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10.可联网打印，支持SD卡传输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售后：最好本地售后技术支持，可现场售后；光源系统质保5年以上。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太尔时代//创想三维/南京威宝仕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/REMP3D/Formlabs/天威鹏财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3" w:hRule="exac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5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3D扫描仪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1.手持精细扫描：0.045mm，手持精细扫描±0.1mm，各方向误差≤0.3mm/m；扫描方式：手持扫描+固定扫描（非接触面式扫描）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扫描速度：手持精细：≥10帧/秒，3,000,000点/秒；手持快速扫描：15-30帧/秒1,500,000点/秒；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3.可变分辨率：≥0.2mm，扫描时分辨率可以通过系统软件在扫描后根据需要调整，无须通过更换硬件镜头来实现；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4.扫描范围：150*120mm~250*200mm；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5.工作中心距离≥400mm；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6.景深≥±100mm；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7.输出数据格式：obj、stl、3mf等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售后：最好本地售后技术支持，可现场售后；质保5年以上。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15"/>
                <w:szCs w:val="15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15"/>
                <w:szCs w:val="15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创想三维/威布/先临三维/微深科技/中观/数造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看板显示屏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（可移动式的底下带轮子）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LCD液晶生产管理看板系统55英寸，配套硬件：卓系统机身内存8/16G，运行内存1GB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讯鹏SUNPN//华为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/小米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展示柜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（木制，用于展示作品）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尺寸：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2000×1200×300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插排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三孔3个，两孔3个，2米线长</w:t>
            </w: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eastAsia="zh-CN"/>
              </w:rPr>
              <w:t>）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6插座带开关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50" w:firstLineChars="100"/>
              <w:jc w:val="left"/>
              <w:rPr>
                <w:rFonts w:hint="eastAsia" w:ascii="宋体" w:hAnsi="宋体" w:eastAsia="宋体" w:cs="宋体"/>
                <w:b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除湿机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日除湿量12L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50" w:firstLineChars="100"/>
              <w:jc w:val="left"/>
              <w:rPr>
                <w:rFonts w:hint="eastAsia" w:ascii="宋体" w:hAnsi="宋体" w:eastAsia="宋体" w:cs="宋体"/>
                <w:b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台灯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带灯源，led灯，光显色指数Ra&gt;90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15"/>
                <w:szCs w:val="15"/>
              </w:rPr>
            </w:pPr>
          </w:p>
        </w:tc>
      </w:tr>
    </w:tbl>
    <w:p>
      <w:pPr>
        <w:pStyle w:val="4"/>
        <w:rPr>
          <w:rFonts w:hint="default"/>
          <w:lang w:val="en-US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1DD74F5A"/>
    <w:rsid w:val="1DD7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5">
    <w:name w:val="Body Text"/>
    <w:basedOn w:val="1"/>
    <w:next w:val="6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6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paragraph" w:customStyle="1" w:styleId="11">
    <w:name w:val="表格"/>
    <w:basedOn w:val="1"/>
    <w:qFormat/>
    <w:uiPriority w:val="0"/>
    <w:pPr>
      <w:spacing w:before="100" w:beforeAutospacing="1"/>
      <w:jc w:val="center"/>
    </w:pPr>
    <w:rPr>
      <w:rFonts w:hAnsi="宋体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2023-07-14T02:14:00Z</dcterms:created>
  <dc:creator>千里草1403852088</dc:creator>
  <cp:lastModifiedBy>千里草1403852088</cp:lastModifiedBy>
  <dcterms:modified xsi:type="dcterms:W3CDTF">2023-07-14T02:14:29Z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E523E5F407964FE2A6779336FCEC74A5_11</vt:lpwstr>
  </property>
</Properties>
</file>